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B9" w:rsidRDefault="00DC08C8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4DB9">
        <w:rPr>
          <w:rFonts w:ascii="Times New Roman" w:hAnsi="Times New Roman" w:cs="Times New Roman"/>
          <w:sz w:val="24"/>
          <w:szCs w:val="24"/>
        </w:rPr>
        <w:t>Na temelju članka 3</w:t>
      </w:r>
      <w:r w:rsidR="00094DB9" w:rsidRPr="00094DB9">
        <w:rPr>
          <w:rFonts w:ascii="Times New Roman" w:hAnsi="Times New Roman" w:cs="Times New Roman"/>
          <w:sz w:val="24"/>
          <w:szCs w:val="24"/>
        </w:rPr>
        <w:t>1</w:t>
      </w:r>
      <w:r w:rsidR="00094DB9">
        <w:rPr>
          <w:rFonts w:ascii="Times New Roman" w:hAnsi="Times New Roman" w:cs="Times New Roman"/>
          <w:sz w:val="24"/>
          <w:szCs w:val="24"/>
        </w:rPr>
        <w:t>.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Statuta Grada Imotskog ( </w:t>
      </w:r>
      <w:r w:rsidR="00094DB9">
        <w:rPr>
          <w:rFonts w:ascii="Times New Roman" w:hAnsi="Times New Roman" w:cs="Times New Roman"/>
          <w:sz w:val="24"/>
          <w:szCs w:val="24"/>
        </w:rPr>
        <w:t>„</w:t>
      </w:r>
      <w:r w:rsidR="00094DB9" w:rsidRPr="00094DB9">
        <w:rPr>
          <w:rFonts w:ascii="Times New Roman" w:hAnsi="Times New Roman" w:cs="Times New Roman"/>
          <w:sz w:val="24"/>
          <w:szCs w:val="24"/>
        </w:rPr>
        <w:t>Službeni glasnik Grada Imotskog</w:t>
      </w:r>
      <w:r w:rsidR="00094DB9">
        <w:rPr>
          <w:rFonts w:ascii="Times New Roman" w:hAnsi="Times New Roman" w:cs="Times New Roman"/>
          <w:sz w:val="24"/>
          <w:szCs w:val="24"/>
        </w:rPr>
        <w:t>“,</w:t>
      </w:r>
      <w:r w:rsidR="00094DB9" w:rsidRPr="00094DB9">
        <w:rPr>
          <w:rFonts w:ascii="Times New Roman" w:hAnsi="Times New Roman" w:cs="Times New Roman"/>
          <w:sz w:val="24"/>
          <w:szCs w:val="24"/>
        </w:rPr>
        <w:t xml:space="preserve"> broj 2/09, 1/13, 4/13, 5/16, pročišćeni tekst 2/17- ispravak 3/18 ) i članka 31., Zakona o lokalnoj i područnoj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regionalnoj)</w:t>
      </w:r>
      <w:r w:rsidR="00094DB9">
        <w:rPr>
          <w:rFonts w:ascii="Times New Roman" w:hAnsi="Times New Roman" w:cs="Times New Roman"/>
          <w:sz w:val="24"/>
          <w:szCs w:val="24"/>
        </w:rPr>
        <w:t xml:space="preserve"> s</w:t>
      </w:r>
      <w:r w:rsidR="003061FD" w:rsidRPr="00094DB9">
        <w:rPr>
          <w:rFonts w:ascii="Times New Roman" w:hAnsi="Times New Roman" w:cs="Times New Roman"/>
          <w:sz w:val="24"/>
          <w:szCs w:val="24"/>
        </w:rPr>
        <w:t>amoupravi</w:t>
      </w:r>
      <w:r w:rsidR="00094DB9">
        <w:rPr>
          <w:rFonts w:ascii="Times New Roman" w:hAnsi="Times New Roman" w:cs="Times New Roman"/>
          <w:sz w:val="24"/>
          <w:szCs w:val="24"/>
        </w:rPr>
        <w:t xml:space="preserve"> (</w:t>
      </w:r>
      <w:r w:rsidRPr="00094DB9">
        <w:rPr>
          <w:rFonts w:ascii="Times New Roman" w:hAnsi="Times New Roman" w:cs="Times New Roman"/>
          <w:sz w:val="24"/>
          <w:szCs w:val="24"/>
        </w:rPr>
        <w:t>NN </w:t>
      </w:r>
      <w:hyperlink r:id="rId7" w:history="1">
        <w:r w:rsidRPr="00094DB9">
          <w:rPr>
            <w:rFonts w:ascii="Times New Roman" w:hAnsi="Times New Roman" w:cs="Times New Roman"/>
            <w:sz w:val="24"/>
            <w:szCs w:val="24"/>
          </w:rPr>
          <w:t>33/01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094DB9">
          <w:rPr>
            <w:rFonts w:ascii="Times New Roman" w:hAnsi="Times New Roman" w:cs="Times New Roman"/>
            <w:sz w:val="24"/>
            <w:szCs w:val="24"/>
          </w:rPr>
          <w:t>60/01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094DB9">
          <w:rPr>
            <w:rFonts w:ascii="Times New Roman" w:hAnsi="Times New Roman" w:cs="Times New Roman"/>
            <w:sz w:val="24"/>
            <w:szCs w:val="24"/>
          </w:rPr>
          <w:t>129/05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094DB9">
          <w:rPr>
            <w:rFonts w:ascii="Times New Roman" w:hAnsi="Times New Roman" w:cs="Times New Roman"/>
            <w:sz w:val="24"/>
            <w:szCs w:val="24"/>
          </w:rPr>
          <w:t>109/07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094DB9">
          <w:rPr>
            <w:rFonts w:ascii="Times New Roman" w:hAnsi="Times New Roman" w:cs="Times New Roman"/>
            <w:sz w:val="24"/>
            <w:szCs w:val="24"/>
          </w:rPr>
          <w:t>125/08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094DB9">
          <w:rPr>
            <w:rFonts w:ascii="Times New Roman" w:hAnsi="Times New Roman" w:cs="Times New Roman"/>
            <w:sz w:val="24"/>
            <w:szCs w:val="24"/>
          </w:rPr>
          <w:t>36/09</w:t>
        </w:r>
      </w:hyperlink>
      <w:r w:rsidRPr="00094DB9">
        <w:rPr>
          <w:rFonts w:ascii="Times New Roman" w:hAnsi="Times New Roman" w:cs="Times New Roman"/>
          <w:sz w:val="24"/>
          <w:szCs w:val="24"/>
        </w:rPr>
        <w:t>, </w:t>
      </w:r>
      <w:r w:rsidR="00094DB9">
        <w:rPr>
          <w:rFonts w:ascii="Times New Roman" w:hAnsi="Times New Roman" w:cs="Times New Roman"/>
          <w:sz w:val="24"/>
          <w:szCs w:val="24"/>
        </w:rPr>
        <w:t>36/09,</w:t>
      </w:r>
    </w:p>
    <w:p w:rsidR="00DC08C8" w:rsidRPr="00094DB9" w:rsidRDefault="003A0506" w:rsidP="00094D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150/11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144/12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19/13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137/15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="00DC08C8" w:rsidRPr="00094DB9">
          <w:rPr>
            <w:rFonts w:ascii="Times New Roman" w:hAnsi="Times New Roman" w:cs="Times New Roman"/>
            <w:sz w:val="24"/>
            <w:szCs w:val="24"/>
          </w:rPr>
          <w:t>123/17</w:t>
        </w:r>
      </w:hyperlink>
      <w:r w:rsidR="00DC08C8" w:rsidRPr="00094DB9">
        <w:rPr>
          <w:rFonts w:ascii="Times New Roman" w:hAnsi="Times New Roman" w:cs="Times New Roman"/>
          <w:sz w:val="24"/>
          <w:szCs w:val="24"/>
        </w:rPr>
        <w:t>, </w:t>
      </w:r>
      <w:r w:rsidR="003061FD" w:rsidRPr="00094DB9">
        <w:rPr>
          <w:rFonts w:ascii="Times New Roman" w:hAnsi="Times New Roman" w:cs="Times New Roman"/>
          <w:sz w:val="24"/>
          <w:szCs w:val="24"/>
        </w:rPr>
        <w:t>98/19)</w:t>
      </w:r>
      <w:r w:rsidR="00DC08C8" w:rsidRPr="00094DB9">
        <w:rPr>
          <w:rFonts w:ascii="Times New Roman" w:hAnsi="Times New Roman" w:cs="Times New Roman"/>
          <w:sz w:val="24"/>
          <w:szCs w:val="24"/>
        </w:rPr>
        <w:t xml:space="preserve"> Gradsko vijeće Grada Imotskog na XXV. sjednici održanoj ________</w:t>
      </w:r>
      <w:r w:rsidR="00DC08C8" w:rsidRPr="00094DB9">
        <w:rPr>
          <w:rFonts w:ascii="Times New Roman" w:hAnsi="Times New Roman" w:cs="Times New Roman"/>
          <w:sz w:val="24"/>
          <w:szCs w:val="24"/>
        </w:rPr>
        <w:tab/>
        <w:t xml:space="preserve"> 2020. godine donijelo je</w:t>
      </w:r>
    </w:p>
    <w:p w:rsidR="003061FD" w:rsidRPr="00094DB9" w:rsidRDefault="003061FD" w:rsidP="003061FD">
      <w:pPr>
        <w:jc w:val="both"/>
        <w:rPr>
          <w:sz w:val="24"/>
          <w:szCs w:val="24"/>
        </w:rPr>
      </w:pPr>
    </w:p>
    <w:p w:rsidR="003061FD" w:rsidRPr="00094DB9" w:rsidRDefault="00961EA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O IZMJENI ODLUKE</w:t>
      </w: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>o</w:t>
      </w:r>
    </w:p>
    <w:p w:rsidR="003061FD" w:rsidRPr="00094DB9" w:rsidRDefault="003061FD" w:rsidP="003061F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DB9">
        <w:rPr>
          <w:rFonts w:ascii="Times New Roman" w:hAnsi="Times New Roman" w:cs="Times New Roman"/>
          <w:b/>
          <w:sz w:val="24"/>
          <w:szCs w:val="24"/>
        </w:rPr>
        <w:t xml:space="preserve">visini naknade za rad </w:t>
      </w:r>
      <w:r w:rsidR="00094DB9" w:rsidRPr="00094DB9">
        <w:rPr>
          <w:rFonts w:ascii="Times New Roman" w:hAnsi="Times New Roman" w:cs="Times New Roman"/>
          <w:b/>
          <w:sz w:val="24"/>
          <w:szCs w:val="24"/>
        </w:rPr>
        <w:t>predsjednika Gradskog vijeća</w:t>
      </w:r>
    </w:p>
    <w:p w:rsidR="006A034C" w:rsidRPr="00094DB9" w:rsidRDefault="006A034C" w:rsidP="003061FD">
      <w:pPr>
        <w:jc w:val="both"/>
        <w:rPr>
          <w:sz w:val="24"/>
          <w:szCs w:val="24"/>
        </w:rPr>
      </w:pPr>
    </w:p>
    <w:p w:rsidR="003061FD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</w:t>
      </w:r>
      <w:r w:rsidR="003061FD" w:rsidRPr="00094DB9">
        <w:rPr>
          <w:b/>
          <w:sz w:val="24"/>
          <w:szCs w:val="24"/>
        </w:rPr>
        <w:t>.</w:t>
      </w:r>
    </w:p>
    <w:p w:rsidR="00961EAD" w:rsidRDefault="00961EAD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U Odluci o visini naknade za rad predsjednika Gradskog vijeća, mijenja se članak II. na način da isti sada glasi:</w:t>
      </w:r>
    </w:p>
    <w:p w:rsidR="00027C69" w:rsidRPr="00094DB9" w:rsidRDefault="00027C69" w:rsidP="0083221B">
      <w:pPr>
        <w:jc w:val="center"/>
        <w:rPr>
          <w:b/>
          <w:sz w:val="24"/>
          <w:szCs w:val="24"/>
        </w:rPr>
      </w:pPr>
      <w:r w:rsidRPr="00094DB9">
        <w:rPr>
          <w:b/>
          <w:sz w:val="24"/>
          <w:szCs w:val="24"/>
        </w:rPr>
        <w:t>Članak II.</w:t>
      </w:r>
    </w:p>
    <w:p w:rsidR="00B717DF" w:rsidRDefault="00961EAD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„Naknada iz članka 1. </w:t>
      </w:r>
      <w:r w:rsidR="001D60B2">
        <w:rPr>
          <w:sz w:val="24"/>
          <w:szCs w:val="24"/>
        </w:rPr>
        <w:t xml:space="preserve"> Odluke</w:t>
      </w:r>
      <w:r>
        <w:rPr>
          <w:sz w:val="24"/>
          <w:szCs w:val="24"/>
        </w:rPr>
        <w:t xml:space="preserve"> o visini naknade za rad predsjednika Gradskog vijeća utvrđuje se u bruto iznosu od 2.431,31</w:t>
      </w:r>
      <w:r w:rsidR="001D60B2">
        <w:rPr>
          <w:sz w:val="24"/>
          <w:szCs w:val="24"/>
        </w:rPr>
        <w:t xml:space="preserve"> kn</w:t>
      </w:r>
      <w:r>
        <w:rPr>
          <w:sz w:val="24"/>
          <w:szCs w:val="24"/>
        </w:rPr>
        <w:t>“</w:t>
      </w:r>
      <w:r w:rsidR="001D60B2">
        <w:rPr>
          <w:sz w:val="24"/>
          <w:szCs w:val="24"/>
        </w:rPr>
        <w:t>.</w:t>
      </w:r>
    </w:p>
    <w:p w:rsidR="00961EAD" w:rsidRDefault="00961EAD" w:rsidP="003061FD">
      <w:pPr>
        <w:jc w:val="both"/>
        <w:rPr>
          <w:sz w:val="24"/>
          <w:szCs w:val="24"/>
        </w:rPr>
      </w:pPr>
      <w:r>
        <w:rPr>
          <w:sz w:val="24"/>
          <w:szCs w:val="24"/>
        </w:rPr>
        <w:t>Izmjena predstavlja smanjene naknade u visini od 20%, te će se primjenjivati do 31. prosinca 2020. godine.</w:t>
      </w:r>
    </w:p>
    <w:p w:rsidR="00961EAD" w:rsidRPr="00961EAD" w:rsidRDefault="00961EAD" w:rsidP="00961EAD">
      <w:pPr>
        <w:jc w:val="center"/>
        <w:rPr>
          <w:b/>
          <w:sz w:val="24"/>
          <w:szCs w:val="24"/>
        </w:rPr>
      </w:pPr>
      <w:r w:rsidRPr="00961EAD">
        <w:rPr>
          <w:b/>
          <w:sz w:val="24"/>
          <w:szCs w:val="24"/>
        </w:rPr>
        <w:t>Članak III.</w:t>
      </w:r>
    </w:p>
    <w:p w:rsidR="00961EAD" w:rsidRDefault="00961EAD" w:rsidP="00961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od dana donošenja i objavit će se u Službenom glasniku Grada Imotskog.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p w:rsidR="002E0C22" w:rsidRPr="00094DB9" w:rsidRDefault="002E0C22" w:rsidP="003061FD">
      <w:pPr>
        <w:jc w:val="both"/>
        <w:rPr>
          <w:sz w:val="24"/>
          <w:szCs w:val="24"/>
        </w:rPr>
      </w:pPr>
    </w:p>
    <w:p w:rsidR="002E0C22" w:rsidRPr="00094DB9" w:rsidRDefault="002E0C22" w:rsidP="002E0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Klasa: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DB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094DB9">
        <w:rPr>
          <w:rFonts w:ascii="Times New Roman" w:hAnsi="Times New Roman" w:cs="Times New Roman"/>
          <w:sz w:val="24"/>
          <w:szCs w:val="24"/>
        </w:rPr>
        <w:t>:</w:t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</w:r>
      <w:r w:rsidRPr="00094DB9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094DB9">
        <w:rPr>
          <w:rFonts w:ascii="Times New Roman" w:hAnsi="Times New Roman" w:cs="Times New Roman"/>
          <w:sz w:val="24"/>
          <w:szCs w:val="24"/>
        </w:rPr>
        <w:t>dr.sc.Perica</w:t>
      </w:r>
      <w:proofErr w:type="spellEnd"/>
      <w:r w:rsidRPr="00094DB9">
        <w:rPr>
          <w:rFonts w:ascii="Times New Roman" w:hAnsi="Times New Roman" w:cs="Times New Roman"/>
          <w:sz w:val="24"/>
          <w:szCs w:val="24"/>
        </w:rPr>
        <w:t xml:space="preserve"> Tucak, v.r.</w:t>
      </w:r>
    </w:p>
    <w:p w:rsidR="002E0C22" w:rsidRPr="00094DB9" w:rsidRDefault="002E0C22" w:rsidP="002E0C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DB9">
        <w:rPr>
          <w:rFonts w:ascii="Times New Roman" w:hAnsi="Times New Roman" w:cs="Times New Roman"/>
          <w:sz w:val="24"/>
          <w:szCs w:val="24"/>
        </w:rPr>
        <w:t>Imotski,</w:t>
      </w:r>
    </w:p>
    <w:p w:rsidR="002E0C22" w:rsidRPr="00094DB9" w:rsidRDefault="002E0C22" w:rsidP="003061FD">
      <w:pPr>
        <w:jc w:val="both"/>
        <w:rPr>
          <w:sz w:val="24"/>
          <w:szCs w:val="24"/>
        </w:rPr>
      </w:pPr>
    </w:p>
    <w:sectPr w:rsidR="002E0C22" w:rsidRPr="00094DB9" w:rsidSect="006A034C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06" w:rsidRDefault="003A0506" w:rsidP="00DC08C8">
      <w:pPr>
        <w:spacing w:after="0" w:line="240" w:lineRule="auto"/>
      </w:pPr>
      <w:r>
        <w:separator/>
      </w:r>
    </w:p>
  </w:endnote>
  <w:endnote w:type="continuationSeparator" w:id="0">
    <w:p w:rsidR="003A0506" w:rsidRDefault="003A0506" w:rsidP="00D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06" w:rsidRDefault="003A0506" w:rsidP="00DC08C8">
      <w:pPr>
        <w:spacing w:after="0" w:line="240" w:lineRule="auto"/>
      </w:pPr>
      <w:r>
        <w:separator/>
      </w:r>
    </w:p>
  </w:footnote>
  <w:footnote w:type="continuationSeparator" w:id="0">
    <w:p w:rsidR="003A0506" w:rsidRDefault="003A0506" w:rsidP="00DC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8C8" w:rsidRDefault="00DC08C8" w:rsidP="00DC08C8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8"/>
    <w:rsid w:val="00027C69"/>
    <w:rsid w:val="00094DB9"/>
    <w:rsid w:val="00123471"/>
    <w:rsid w:val="001D60B2"/>
    <w:rsid w:val="002E0C22"/>
    <w:rsid w:val="003061FD"/>
    <w:rsid w:val="003A0506"/>
    <w:rsid w:val="00481ECE"/>
    <w:rsid w:val="005C0ECD"/>
    <w:rsid w:val="006A034C"/>
    <w:rsid w:val="006F1431"/>
    <w:rsid w:val="0073656D"/>
    <w:rsid w:val="00755AA2"/>
    <w:rsid w:val="0083221B"/>
    <w:rsid w:val="00921DC7"/>
    <w:rsid w:val="00961EAD"/>
    <w:rsid w:val="00AE1411"/>
    <w:rsid w:val="00AF592E"/>
    <w:rsid w:val="00B078B2"/>
    <w:rsid w:val="00B717DF"/>
    <w:rsid w:val="00CA0CDE"/>
    <w:rsid w:val="00CD6082"/>
    <w:rsid w:val="00D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DC91D7-75F8-451E-915A-CB5C6B9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C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08C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C0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C08C8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8C8"/>
    <w:rPr>
      <w:color w:val="0000FF"/>
      <w:u w:val="single"/>
    </w:rPr>
  </w:style>
  <w:style w:type="paragraph" w:styleId="Bezproreda">
    <w:name w:val="No Spacing"/>
    <w:uiPriority w:val="1"/>
    <w:qFormat/>
    <w:rsid w:val="003061FD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08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1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0" TargetMode="External"/><Relationship Id="rId12" Type="http://schemas.openxmlformats.org/officeDocument/2006/relationships/hyperlink" Target="https://www.zakon.hr/cms.htm?id=265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2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0A62-C865-4D34-B700-34EB9A8D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</dc:creator>
  <cp:lastModifiedBy>Perica Tucak</cp:lastModifiedBy>
  <cp:revision>2</cp:revision>
  <cp:lastPrinted>2020-05-26T12:16:00Z</cp:lastPrinted>
  <dcterms:created xsi:type="dcterms:W3CDTF">2020-05-27T10:04:00Z</dcterms:created>
  <dcterms:modified xsi:type="dcterms:W3CDTF">2020-05-27T10:04:00Z</dcterms:modified>
</cp:coreProperties>
</file>