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1F" w:rsidRPr="00E872F6" w:rsidRDefault="00EB351F" w:rsidP="00EB351F">
      <w:p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Na temelju članka 18. Zakon</w:t>
      </w:r>
      <w:r w:rsidR="00E40324" w:rsidRPr="00E872F6">
        <w:rPr>
          <w:rFonts w:ascii="Times New Roman" w:hAnsi="Times New Roman" w:cs="Times New Roman"/>
          <w:lang w:val="hr-HR"/>
        </w:rPr>
        <w:t>a o grobljima („Narodne novine“</w:t>
      </w:r>
      <w:r w:rsidRPr="00E872F6">
        <w:rPr>
          <w:rFonts w:ascii="Times New Roman" w:hAnsi="Times New Roman" w:cs="Times New Roman"/>
          <w:lang w:val="hr-HR"/>
        </w:rPr>
        <w:t xml:space="preserve"> broj 19/98, 50/12, 89/17) i član</w:t>
      </w:r>
      <w:r w:rsidR="00E40324" w:rsidRPr="00E872F6">
        <w:rPr>
          <w:rFonts w:ascii="Times New Roman" w:hAnsi="Times New Roman" w:cs="Times New Roman"/>
          <w:lang w:val="hr-HR"/>
        </w:rPr>
        <w:t xml:space="preserve">ka 31. Statuta Grada Imotskog („Službeni glasnik Grada Imotskog“ </w:t>
      </w:r>
      <w:r w:rsidR="00B36708" w:rsidRPr="00E872F6">
        <w:rPr>
          <w:rFonts w:ascii="Times New Roman" w:hAnsi="Times New Roman" w:cs="Times New Roman"/>
          <w:lang w:val="hr-HR"/>
        </w:rPr>
        <w:t>2/09, 1/13</w:t>
      </w:r>
      <w:r w:rsidRPr="00E872F6">
        <w:rPr>
          <w:rFonts w:ascii="Times New Roman" w:hAnsi="Times New Roman" w:cs="Times New Roman"/>
          <w:lang w:val="hr-HR"/>
        </w:rPr>
        <w:t>, 4/13</w:t>
      </w:r>
      <w:r w:rsidR="00B36708" w:rsidRPr="00E872F6">
        <w:rPr>
          <w:rFonts w:ascii="Times New Roman" w:hAnsi="Times New Roman" w:cs="Times New Roman"/>
          <w:lang w:val="hr-HR"/>
        </w:rPr>
        <w:t>, 5/16 - pročišćeni tekst, 2/17</w:t>
      </w:r>
      <w:r w:rsidRPr="00E872F6">
        <w:rPr>
          <w:rFonts w:ascii="Times New Roman" w:hAnsi="Times New Roman" w:cs="Times New Roman"/>
          <w:lang w:val="hr-HR"/>
        </w:rPr>
        <w:t xml:space="preserve"> – ispravak, 3/18</w:t>
      </w:r>
      <w:r w:rsidR="00E40324" w:rsidRPr="00E872F6">
        <w:rPr>
          <w:rFonts w:ascii="Times New Roman" w:hAnsi="Times New Roman" w:cs="Times New Roman"/>
          <w:lang w:val="hr-HR"/>
        </w:rPr>
        <w:t xml:space="preserve"> i 3/21</w:t>
      </w:r>
      <w:r w:rsidRPr="00E872F6">
        <w:rPr>
          <w:rFonts w:ascii="Times New Roman" w:hAnsi="Times New Roman" w:cs="Times New Roman"/>
          <w:lang w:val="hr-HR"/>
        </w:rPr>
        <w:t>)</w:t>
      </w:r>
      <w:r w:rsidR="00E40324" w:rsidRPr="00E872F6">
        <w:rPr>
          <w:rFonts w:ascii="Times New Roman" w:hAnsi="Times New Roman" w:cs="Times New Roman"/>
          <w:lang w:val="hr-HR"/>
        </w:rPr>
        <w:t>,</w:t>
      </w:r>
      <w:r w:rsidRPr="00E872F6">
        <w:rPr>
          <w:rFonts w:ascii="Times New Roman" w:hAnsi="Times New Roman" w:cs="Times New Roman"/>
          <w:lang w:val="hr-HR"/>
        </w:rPr>
        <w:t xml:space="preserve"> Gradsko vijeće Grada Imotskog</w:t>
      </w:r>
      <w:r w:rsidR="00E40324" w:rsidRPr="00E872F6">
        <w:rPr>
          <w:rFonts w:ascii="Times New Roman" w:hAnsi="Times New Roman" w:cs="Times New Roman"/>
          <w:lang w:val="hr-HR"/>
        </w:rPr>
        <w:t>,</w:t>
      </w:r>
      <w:r w:rsidRPr="00E872F6">
        <w:rPr>
          <w:rFonts w:ascii="Times New Roman" w:hAnsi="Times New Roman" w:cs="Times New Roman"/>
          <w:lang w:val="hr-HR"/>
        </w:rPr>
        <w:t xml:space="preserve"> na svojoj </w:t>
      </w:r>
      <w:r w:rsidR="00B36708" w:rsidRPr="00E872F6">
        <w:rPr>
          <w:rFonts w:ascii="Times New Roman" w:hAnsi="Times New Roman" w:cs="Times New Roman"/>
          <w:lang w:val="hr-HR"/>
        </w:rPr>
        <w:t>sjednici održanoj</w:t>
      </w:r>
      <w:r w:rsidR="00027247" w:rsidRPr="00E872F6">
        <w:rPr>
          <w:rFonts w:ascii="Times New Roman" w:hAnsi="Times New Roman" w:cs="Times New Roman"/>
          <w:lang w:val="hr-HR"/>
        </w:rPr>
        <w:tab/>
      </w:r>
      <w:r w:rsidR="00760DF4" w:rsidRPr="00E872F6">
        <w:rPr>
          <w:rFonts w:ascii="Times New Roman" w:hAnsi="Times New Roman" w:cs="Times New Roman"/>
          <w:lang w:val="hr-HR"/>
        </w:rPr>
        <w:tab/>
      </w:r>
      <w:r w:rsidR="00B36708" w:rsidRPr="00E872F6">
        <w:rPr>
          <w:rFonts w:ascii="Times New Roman" w:hAnsi="Times New Roman" w:cs="Times New Roman"/>
          <w:lang w:val="hr-HR"/>
        </w:rPr>
        <w:t xml:space="preserve"> </w:t>
      </w:r>
      <w:r w:rsidRPr="00E872F6">
        <w:rPr>
          <w:rFonts w:ascii="Times New Roman" w:hAnsi="Times New Roman" w:cs="Times New Roman"/>
          <w:lang w:val="hr-HR"/>
        </w:rPr>
        <w:t>202</w:t>
      </w:r>
      <w:r w:rsidR="006F3875" w:rsidRPr="00E872F6">
        <w:rPr>
          <w:rFonts w:ascii="Times New Roman" w:hAnsi="Times New Roman" w:cs="Times New Roman"/>
          <w:lang w:val="hr-HR"/>
        </w:rPr>
        <w:t>2</w:t>
      </w:r>
      <w:r w:rsidRPr="00E872F6">
        <w:rPr>
          <w:rFonts w:ascii="Times New Roman" w:hAnsi="Times New Roman" w:cs="Times New Roman"/>
          <w:lang w:val="hr-HR"/>
        </w:rPr>
        <w:t>. godine</w:t>
      </w:r>
      <w:r w:rsidR="00E40324" w:rsidRPr="00E872F6">
        <w:rPr>
          <w:rFonts w:ascii="Times New Roman" w:hAnsi="Times New Roman" w:cs="Times New Roman"/>
          <w:lang w:val="hr-HR"/>
        </w:rPr>
        <w:t>,</w:t>
      </w:r>
      <w:r w:rsidRPr="00E872F6">
        <w:rPr>
          <w:rFonts w:ascii="Times New Roman" w:hAnsi="Times New Roman" w:cs="Times New Roman"/>
          <w:lang w:val="hr-HR"/>
        </w:rPr>
        <w:t xml:space="preserve"> donosi</w:t>
      </w:r>
    </w:p>
    <w:p w:rsidR="00027247" w:rsidRPr="00E872F6" w:rsidRDefault="006101DC" w:rsidP="00EB351F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 xml:space="preserve">ODLUKU </w:t>
      </w:r>
    </w:p>
    <w:p w:rsidR="00A3588A" w:rsidRDefault="00EB351F" w:rsidP="00E872F6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o kriterijima dodjele grobnih mjesta</w:t>
      </w:r>
    </w:p>
    <w:p w:rsidR="00E872F6" w:rsidRPr="00E872F6" w:rsidRDefault="00E872F6" w:rsidP="00E872F6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:rsidR="00E573E6" w:rsidRPr="00E872F6" w:rsidRDefault="00033600" w:rsidP="00891BBD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I</w:t>
      </w:r>
      <w:r w:rsidR="00A3588A" w:rsidRPr="00E872F6">
        <w:rPr>
          <w:rFonts w:ascii="Times New Roman" w:hAnsi="Times New Roman" w:cs="Times New Roman"/>
          <w:b/>
          <w:lang w:val="hr-HR"/>
        </w:rPr>
        <w:t xml:space="preserve">. </w:t>
      </w:r>
    </w:p>
    <w:p w:rsidR="005642ED" w:rsidRPr="00E872F6" w:rsidRDefault="00891BBD" w:rsidP="005642ED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ab/>
      </w:r>
      <w:r w:rsidR="005642ED" w:rsidRPr="00E872F6">
        <w:rPr>
          <w:rFonts w:ascii="Times New Roman" w:hAnsi="Times New Roman" w:cs="Times New Roman"/>
          <w:lang w:val="hr-HR"/>
        </w:rPr>
        <w:t xml:space="preserve">Ovom Odlukom utvrđuju se kriteriji i red prvenstva prilikom dodjele grobnih mjesta </w:t>
      </w:r>
      <w:r w:rsidR="006F3875" w:rsidRPr="00E872F6">
        <w:rPr>
          <w:rFonts w:ascii="Times New Roman" w:hAnsi="Times New Roman" w:cs="Times New Roman"/>
          <w:lang w:val="hr-HR"/>
        </w:rPr>
        <w:t xml:space="preserve"> na grobljima na području Grada Imotskog</w:t>
      </w:r>
      <w:r w:rsidR="005642ED" w:rsidRPr="00E872F6">
        <w:rPr>
          <w:rFonts w:ascii="Times New Roman" w:hAnsi="Times New Roman" w:cs="Times New Roman"/>
          <w:lang w:val="hr-HR"/>
        </w:rPr>
        <w:t>.</w:t>
      </w:r>
    </w:p>
    <w:p w:rsidR="005642ED" w:rsidRPr="00E872F6" w:rsidRDefault="006F3875" w:rsidP="005642ED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II.</w:t>
      </w:r>
    </w:p>
    <w:p w:rsidR="006F3875" w:rsidRPr="00E872F6" w:rsidRDefault="005642ED" w:rsidP="00E872F6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 xml:space="preserve">Utvrđenim Korisnicima grobnog mjesta u smislu Odluke o grobljima smatrat će se sve osobe koje su u cijelosti ili djelomice već izvršile uplatu za grobno mjesto, a isto im još nije dodijeljeno. Status korisnika po ovom kriteriju ostvaruju fizičke osobe koje posjeduju uplatnice na svoje ime, a izdao ih je i ovjerio Vlastiti pogon za obavljanje komunalnih djelatnosti. </w:t>
      </w:r>
    </w:p>
    <w:p w:rsidR="00891BBD" w:rsidRPr="00E872F6" w:rsidRDefault="00891BBD" w:rsidP="006F3875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II</w:t>
      </w:r>
      <w:r w:rsidR="006F3875" w:rsidRPr="00E872F6">
        <w:rPr>
          <w:rFonts w:ascii="Times New Roman" w:hAnsi="Times New Roman" w:cs="Times New Roman"/>
          <w:b/>
          <w:lang w:val="hr-HR"/>
        </w:rPr>
        <w:t>I</w:t>
      </w:r>
      <w:r w:rsidRPr="00E872F6">
        <w:rPr>
          <w:rFonts w:ascii="Times New Roman" w:hAnsi="Times New Roman" w:cs="Times New Roman"/>
          <w:b/>
          <w:lang w:val="hr-HR"/>
        </w:rPr>
        <w:t>.</w:t>
      </w:r>
    </w:p>
    <w:p w:rsidR="00027247" w:rsidRPr="00E872F6" w:rsidRDefault="00890941" w:rsidP="00DF1A3B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P</w:t>
      </w:r>
      <w:r w:rsidR="00027247" w:rsidRPr="00E872F6">
        <w:rPr>
          <w:rFonts w:ascii="Times New Roman" w:hAnsi="Times New Roman" w:cs="Times New Roman"/>
          <w:lang w:val="hr-HR"/>
        </w:rPr>
        <w:t>ravo prvenstva kod dodjele grobnih mjesta ostvaruje se sljedećim redoslijedom:</w:t>
      </w:r>
    </w:p>
    <w:p w:rsidR="001C6EEC" w:rsidRPr="00E872F6" w:rsidRDefault="00027247" w:rsidP="0018564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 xml:space="preserve">Korisnici iz </w:t>
      </w:r>
      <w:r w:rsidR="00891BBD" w:rsidRPr="00E872F6">
        <w:rPr>
          <w:rFonts w:ascii="Times New Roman" w:hAnsi="Times New Roman" w:cs="Times New Roman"/>
          <w:lang w:val="hr-HR"/>
        </w:rPr>
        <w:t>točke</w:t>
      </w:r>
      <w:r w:rsidR="00890941" w:rsidRPr="00E872F6">
        <w:rPr>
          <w:rFonts w:ascii="Times New Roman" w:hAnsi="Times New Roman" w:cs="Times New Roman"/>
          <w:lang w:val="hr-HR"/>
        </w:rPr>
        <w:t xml:space="preserve"> 2. ove Odluke</w:t>
      </w:r>
      <w:r w:rsidRPr="00E872F6">
        <w:rPr>
          <w:rFonts w:ascii="Times New Roman" w:hAnsi="Times New Roman" w:cs="Times New Roman"/>
          <w:lang w:val="hr-HR"/>
        </w:rPr>
        <w:t xml:space="preserve"> koji su </w:t>
      </w:r>
      <w:r w:rsidR="00891BBD" w:rsidRPr="00E872F6">
        <w:rPr>
          <w:rFonts w:ascii="Times New Roman" w:hAnsi="Times New Roman" w:cs="Times New Roman"/>
          <w:lang w:val="hr-HR"/>
        </w:rPr>
        <w:t xml:space="preserve">sklopili sudske nagodbe s Gradom Imotskim pred </w:t>
      </w:r>
      <w:r w:rsidR="0040554B" w:rsidRPr="00E872F6">
        <w:rPr>
          <w:rFonts w:ascii="Times New Roman" w:hAnsi="Times New Roman" w:cs="Times New Roman"/>
          <w:lang w:val="hr-HR"/>
        </w:rPr>
        <w:t xml:space="preserve">nadležnim </w:t>
      </w:r>
      <w:r w:rsidR="00891BBD" w:rsidRPr="00E872F6">
        <w:rPr>
          <w:rFonts w:ascii="Times New Roman" w:hAnsi="Times New Roman" w:cs="Times New Roman"/>
          <w:lang w:val="hr-HR"/>
        </w:rPr>
        <w:t>sudom</w:t>
      </w:r>
      <w:r w:rsidR="00AD3B65" w:rsidRPr="00E872F6">
        <w:rPr>
          <w:rFonts w:ascii="Times New Roman" w:hAnsi="Times New Roman" w:cs="Times New Roman"/>
          <w:lang w:val="hr-HR"/>
        </w:rPr>
        <w:t>,</w:t>
      </w:r>
      <w:r w:rsidR="00891BBD" w:rsidRPr="00E872F6">
        <w:rPr>
          <w:rFonts w:ascii="Times New Roman" w:hAnsi="Times New Roman" w:cs="Times New Roman"/>
          <w:lang w:val="hr-HR"/>
        </w:rPr>
        <w:t xml:space="preserve"> </w:t>
      </w:r>
    </w:p>
    <w:p w:rsidR="0018564F" w:rsidRPr="00E872F6" w:rsidRDefault="00AD3B65" w:rsidP="0018564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 xml:space="preserve">ostali </w:t>
      </w:r>
      <w:r w:rsidR="001C6EEC" w:rsidRPr="00E872F6">
        <w:rPr>
          <w:rFonts w:ascii="Times New Roman" w:hAnsi="Times New Roman" w:cs="Times New Roman"/>
          <w:lang w:val="hr-HR"/>
        </w:rPr>
        <w:t xml:space="preserve">Korisnici iz t. 2. ove Odluke, počevši s prednošću onih koji su </w:t>
      </w:r>
      <w:r w:rsidR="00027247" w:rsidRPr="00E872F6">
        <w:rPr>
          <w:rFonts w:ascii="Times New Roman" w:hAnsi="Times New Roman" w:cs="Times New Roman"/>
          <w:lang w:val="hr-HR"/>
        </w:rPr>
        <w:t>uplatili veće novčane iznose,</w:t>
      </w:r>
    </w:p>
    <w:p w:rsidR="00027247" w:rsidRPr="00E872F6" w:rsidRDefault="00027247" w:rsidP="000272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osobe koji imaju prebivalište u naseljima vezanim za pojedino gradsko groblje,</w:t>
      </w:r>
    </w:p>
    <w:p w:rsidR="00027247" w:rsidRPr="00E872F6" w:rsidRDefault="00027247" w:rsidP="000272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osobe koje nemaju svoje grobno mjesto, a imaju članove svoje obitelji ukopane u tuđim grobnim mjestima,</w:t>
      </w:r>
    </w:p>
    <w:p w:rsidR="00027247" w:rsidRPr="00E872F6" w:rsidRDefault="00027247" w:rsidP="000272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 xml:space="preserve">osobe s dužim neprekidnim prebivalištem na području Grada Imotskog, </w:t>
      </w:r>
    </w:p>
    <w:p w:rsidR="00710766" w:rsidRPr="00E872F6" w:rsidRDefault="00710766" w:rsidP="000272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osobe koje nemaju dugovanja prema proračunu Grada i tvrtkama u 100% vlasništvu Grada,</w:t>
      </w:r>
    </w:p>
    <w:p w:rsidR="00027247" w:rsidRPr="00E872F6" w:rsidRDefault="00027247" w:rsidP="0002724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osobe po redoslijedu prijava po pozivu za iskaz in</w:t>
      </w:r>
      <w:r w:rsidR="00AD6087" w:rsidRPr="00E872F6">
        <w:rPr>
          <w:rFonts w:ascii="Times New Roman" w:hAnsi="Times New Roman" w:cs="Times New Roman"/>
          <w:lang w:val="hr-HR"/>
        </w:rPr>
        <w:t>t</w:t>
      </w:r>
      <w:r w:rsidRPr="00E872F6">
        <w:rPr>
          <w:rFonts w:ascii="Times New Roman" w:hAnsi="Times New Roman" w:cs="Times New Roman"/>
          <w:lang w:val="hr-HR"/>
        </w:rPr>
        <w:t>eresa</w:t>
      </w:r>
      <w:r w:rsidR="00AD6087" w:rsidRPr="00E872F6">
        <w:rPr>
          <w:rFonts w:ascii="Times New Roman" w:hAnsi="Times New Roman" w:cs="Times New Roman"/>
          <w:lang w:val="hr-HR"/>
        </w:rPr>
        <w:t>,</w:t>
      </w:r>
    </w:p>
    <w:p w:rsidR="006226AC" w:rsidRPr="00E872F6" w:rsidRDefault="00AD6087" w:rsidP="000E4D5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 xml:space="preserve">ostale </w:t>
      </w:r>
      <w:r w:rsidR="006F3875" w:rsidRPr="00E872F6">
        <w:rPr>
          <w:rFonts w:ascii="Times New Roman" w:hAnsi="Times New Roman" w:cs="Times New Roman"/>
          <w:lang w:val="hr-HR"/>
        </w:rPr>
        <w:t>osobe po odluci Uprave groblja.</w:t>
      </w:r>
    </w:p>
    <w:p w:rsidR="005E7FF2" w:rsidRPr="00E872F6" w:rsidRDefault="00033600" w:rsidP="00B9792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I</w:t>
      </w:r>
      <w:r w:rsidR="006F3875" w:rsidRPr="00E872F6">
        <w:rPr>
          <w:rFonts w:ascii="Times New Roman" w:hAnsi="Times New Roman" w:cs="Times New Roman"/>
          <w:b/>
          <w:lang w:val="hr-HR"/>
        </w:rPr>
        <w:t>V</w:t>
      </w:r>
      <w:r w:rsidRPr="00E872F6">
        <w:rPr>
          <w:rFonts w:ascii="Times New Roman" w:hAnsi="Times New Roman" w:cs="Times New Roman"/>
          <w:b/>
          <w:lang w:val="hr-HR"/>
        </w:rPr>
        <w:t>.</w:t>
      </w:r>
    </w:p>
    <w:p w:rsidR="00891BBD" w:rsidRPr="00E872F6" w:rsidRDefault="006F3875" w:rsidP="006F3875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 xml:space="preserve"> </w:t>
      </w:r>
      <w:r w:rsidR="00AD6087" w:rsidRPr="00E872F6">
        <w:rPr>
          <w:rFonts w:ascii="Times New Roman" w:hAnsi="Times New Roman" w:cs="Times New Roman"/>
          <w:lang w:val="hr-HR"/>
        </w:rPr>
        <w:t>Jedna obitelj može zakupiti samo jedno grobno mjesto.</w:t>
      </w:r>
      <w:r w:rsidR="00891BBD" w:rsidRPr="00E872F6">
        <w:rPr>
          <w:rFonts w:ascii="Times New Roman" w:hAnsi="Times New Roman" w:cs="Times New Roman"/>
          <w:lang w:val="hr-HR"/>
        </w:rPr>
        <w:t xml:space="preserve"> </w:t>
      </w:r>
    </w:p>
    <w:p w:rsidR="00112617" w:rsidRDefault="00891BBD" w:rsidP="00E872F6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 xml:space="preserve">Odredba stavka 1. </w:t>
      </w:r>
      <w:r w:rsidR="00C705AB" w:rsidRPr="00E872F6">
        <w:rPr>
          <w:rFonts w:ascii="Times New Roman" w:hAnsi="Times New Roman" w:cs="Times New Roman"/>
          <w:lang w:val="hr-HR"/>
        </w:rPr>
        <w:t>ove</w:t>
      </w:r>
      <w:r w:rsidRPr="00E872F6">
        <w:rPr>
          <w:rFonts w:ascii="Times New Roman" w:hAnsi="Times New Roman" w:cs="Times New Roman"/>
          <w:lang w:val="hr-HR"/>
        </w:rPr>
        <w:t xml:space="preserve"> </w:t>
      </w:r>
      <w:r w:rsidR="00C705AB" w:rsidRPr="00E872F6">
        <w:rPr>
          <w:rFonts w:ascii="Times New Roman" w:hAnsi="Times New Roman" w:cs="Times New Roman"/>
          <w:lang w:val="hr-HR"/>
        </w:rPr>
        <w:t>točke</w:t>
      </w:r>
      <w:r w:rsidRPr="00E872F6">
        <w:rPr>
          <w:rFonts w:ascii="Times New Roman" w:hAnsi="Times New Roman" w:cs="Times New Roman"/>
          <w:lang w:val="hr-HR"/>
        </w:rPr>
        <w:t xml:space="preserve"> ne primjenjuje se na korisnike iz t. 2. ove Odluke kojim</w:t>
      </w:r>
      <w:r w:rsidR="00C705AB" w:rsidRPr="00E872F6">
        <w:rPr>
          <w:rFonts w:ascii="Times New Roman" w:hAnsi="Times New Roman" w:cs="Times New Roman"/>
          <w:lang w:val="hr-HR"/>
        </w:rPr>
        <w:t>a</w:t>
      </w:r>
      <w:r w:rsidRPr="00E872F6">
        <w:rPr>
          <w:rFonts w:ascii="Times New Roman" w:hAnsi="Times New Roman" w:cs="Times New Roman"/>
          <w:lang w:val="hr-HR"/>
        </w:rPr>
        <w:t xml:space="preserve"> je sudskom nagodbom određeno drukčije.</w:t>
      </w:r>
    </w:p>
    <w:p w:rsidR="00E872F6" w:rsidRPr="00E872F6" w:rsidRDefault="00E872F6" w:rsidP="00E872F6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</w:p>
    <w:p w:rsidR="005E7FF2" w:rsidRPr="00E872F6" w:rsidRDefault="00CC3288" w:rsidP="00B9792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V</w:t>
      </w:r>
      <w:r w:rsidR="00033600" w:rsidRPr="00E872F6">
        <w:rPr>
          <w:rFonts w:ascii="Times New Roman" w:hAnsi="Times New Roman" w:cs="Times New Roman"/>
          <w:b/>
          <w:lang w:val="hr-HR"/>
        </w:rPr>
        <w:t>.</w:t>
      </w:r>
    </w:p>
    <w:p w:rsidR="00112617" w:rsidRPr="00E872F6" w:rsidRDefault="006F3875" w:rsidP="00E872F6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Stupanjem na snagu ove Odluke prestaje važiti Odluka o kriterijima dodjele grobnih mjesta KLASA: 363-01/20-01/119, URBROJ: 2129/01-01-20-01 od 16. studenog 2020. godine („Službeni glasnik Grada Imotskog“ broj 14/20).</w:t>
      </w:r>
    </w:p>
    <w:p w:rsidR="006226AC" w:rsidRPr="00E872F6" w:rsidRDefault="006226AC" w:rsidP="000E4D52">
      <w:pPr>
        <w:spacing w:after="0"/>
        <w:rPr>
          <w:rFonts w:ascii="Times New Roman" w:hAnsi="Times New Roman" w:cs="Times New Roman"/>
          <w:b/>
          <w:lang w:val="hr-HR"/>
        </w:rPr>
      </w:pPr>
    </w:p>
    <w:p w:rsidR="00B56AFA" w:rsidRPr="00E872F6" w:rsidRDefault="00033600" w:rsidP="00B9792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V</w:t>
      </w:r>
      <w:r w:rsidR="006F3875" w:rsidRPr="00E872F6">
        <w:rPr>
          <w:rFonts w:ascii="Times New Roman" w:hAnsi="Times New Roman" w:cs="Times New Roman"/>
          <w:b/>
          <w:lang w:val="hr-HR"/>
        </w:rPr>
        <w:t>I</w:t>
      </w:r>
      <w:r w:rsidRPr="00E872F6">
        <w:rPr>
          <w:rFonts w:ascii="Times New Roman" w:hAnsi="Times New Roman" w:cs="Times New Roman"/>
          <w:b/>
          <w:lang w:val="hr-HR"/>
        </w:rPr>
        <w:t>.</w:t>
      </w:r>
    </w:p>
    <w:p w:rsidR="0000005E" w:rsidRPr="00E872F6" w:rsidRDefault="00B56AFA" w:rsidP="000E4D52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E872F6">
        <w:rPr>
          <w:rFonts w:ascii="Times New Roman" w:hAnsi="Times New Roman" w:cs="Times New Roman"/>
          <w:lang w:val="hr-HR"/>
        </w:rPr>
        <w:t>Ova Odluka stupa na snagu osmog dana od objave u „Službenom glasniku Grada Imotskog</w:t>
      </w:r>
      <w:r w:rsidR="00AD6087" w:rsidRPr="00E872F6">
        <w:rPr>
          <w:rFonts w:ascii="Times New Roman" w:hAnsi="Times New Roman" w:cs="Times New Roman"/>
          <w:lang w:val="hr-HR"/>
        </w:rPr>
        <w:t>“</w:t>
      </w:r>
      <w:r w:rsidRPr="00E872F6">
        <w:rPr>
          <w:rFonts w:ascii="Times New Roman" w:hAnsi="Times New Roman" w:cs="Times New Roman"/>
          <w:lang w:val="hr-HR"/>
        </w:rPr>
        <w:t xml:space="preserve">. </w:t>
      </w:r>
    </w:p>
    <w:p w:rsidR="00A3588A" w:rsidRPr="00E872F6" w:rsidRDefault="00A3588A" w:rsidP="00B97927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 xml:space="preserve">KLASA: </w:t>
      </w:r>
    </w:p>
    <w:p w:rsidR="00A3588A" w:rsidRPr="00E872F6" w:rsidRDefault="00A3588A" w:rsidP="00B97927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URBROJ:</w:t>
      </w:r>
      <w:r w:rsidR="00027247" w:rsidRPr="00E872F6">
        <w:rPr>
          <w:rFonts w:ascii="Times New Roman" w:hAnsi="Times New Roman" w:cs="Times New Roman"/>
          <w:b/>
          <w:lang w:val="hr-HR"/>
        </w:rPr>
        <w:t xml:space="preserve"> </w:t>
      </w:r>
    </w:p>
    <w:p w:rsidR="00B36708" w:rsidRPr="00E872F6" w:rsidRDefault="000E4D52" w:rsidP="00E872F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>Imotski,</w:t>
      </w:r>
      <w:r w:rsidRPr="00E872F6">
        <w:rPr>
          <w:rFonts w:ascii="Times New Roman" w:hAnsi="Times New Roman" w:cs="Times New Roman"/>
          <w:b/>
          <w:lang w:val="hr-HR"/>
        </w:rPr>
        <w:tab/>
      </w:r>
      <w:r w:rsidRPr="00E872F6">
        <w:rPr>
          <w:rFonts w:ascii="Times New Roman" w:hAnsi="Times New Roman" w:cs="Times New Roman"/>
          <w:b/>
          <w:lang w:val="hr-HR"/>
        </w:rPr>
        <w:tab/>
      </w:r>
      <w:r w:rsidRPr="00E872F6">
        <w:rPr>
          <w:rFonts w:ascii="Times New Roman" w:hAnsi="Times New Roman" w:cs="Times New Roman"/>
          <w:b/>
          <w:lang w:val="hr-HR"/>
        </w:rPr>
        <w:tab/>
      </w:r>
      <w:r w:rsidRPr="00E872F6">
        <w:rPr>
          <w:rFonts w:ascii="Times New Roman" w:hAnsi="Times New Roman" w:cs="Times New Roman"/>
          <w:b/>
          <w:lang w:val="hr-HR"/>
        </w:rPr>
        <w:tab/>
      </w:r>
      <w:r w:rsidRPr="00E872F6">
        <w:rPr>
          <w:rFonts w:ascii="Times New Roman" w:hAnsi="Times New Roman" w:cs="Times New Roman"/>
          <w:b/>
          <w:lang w:val="hr-HR"/>
        </w:rPr>
        <w:tab/>
      </w:r>
      <w:r w:rsidRPr="00E872F6">
        <w:rPr>
          <w:rFonts w:ascii="Times New Roman" w:hAnsi="Times New Roman" w:cs="Times New Roman"/>
          <w:b/>
          <w:lang w:val="hr-HR"/>
        </w:rPr>
        <w:tab/>
      </w:r>
      <w:r w:rsidRPr="00E872F6">
        <w:rPr>
          <w:rFonts w:ascii="Times New Roman" w:hAnsi="Times New Roman" w:cs="Times New Roman"/>
          <w:b/>
          <w:lang w:val="hr-HR"/>
        </w:rPr>
        <w:tab/>
      </w:r>
      <w:r w:rsidR="00E872F6">
        <w:rPr>
          <w:rFonts w:ascii="Times New Roman" w:hAnsi="Times New Roman" w:cs="Times New Roman"/>
          <w:b/>
          <w:lang w:val="hr-HR"/>
        </w:rPr>
        <w:t xml:space="preserve">  </w:t>
      </w:r>
      <w:r w:rsidR="00B36708" w:rsidRPr="00E872F6">
        <w:rPr>
          <w:rFonts w:ascii="Times New Roman" w:hAnsi="Times New Roman" w:cs="Times New Roman"/>
          <w:b/>
          <w:lang w:val="hr-HR"/>
        </w:rPr>
        <w:t xml:space="preserve">Predsjednik </w:t>
      </w:r>
      <w:bookmarkStart w:id="0" w:name="_GoBack"/>
      <w:bookmarkEnd w:id="0"/>
      <w:r w:rsidR="00B36708" w:rsidRPr="00E872F6">
        <w:rPr>
          <w:rFonts w:ascii="Times New Roman" w:hAnsi="Times New Roman" w:cs="Times New Roman"/>
          <w:b/>
          <w:lang w:val="hr-HR"/>
        </w:rPr>
        <w:t>Gradskog vijeća</w:t>
      </w:r>
    </w:p>
    <w:p w:rsidR="00B77D95" w:rsidRPr="00E872F6" w:rsidRDefault="00743D8B" w:rsidP="000E4D52">
      <w:pPr>
        <w:spacing w:after="0"/>
        <w:ind w:left="5040" w:firstLine="720"/>
        <w:jc w:val="both"/>
        <w:rPr>
          <w:rFonts w:ascii="Times New Roman" w:hAnsi="Times New Roman" w:cs="Times New Roman"/>
          <w:b/>
          <w:lang w:val="hr-HR"/>
        </w:rPr>
      </w:pPr>
      <w:r w:rsidRPr="00E872F6">
        <w:rPr>
          <w:rFonts w:ascii="Times New Roman" w:hAnsi="Times New Roman" w:cs="Times New Roman"/>
          <w:b/>
          <w:lang w:val="hr-HR"/>
        </w:rPr>
        <w:t xml:space="preserve"> </w:t>
      </w:r>
      <w:r w:rsidR="00027247" w:rsidRPr="00E872F6">
        <w:rPr>
          <w:rFonts w:ascii="Times New Roman" w:hAnsi="Times New Roman" w:cs="Times New Roman"/>
          <w:b/>
          <w:lang w:val="hr-HR"/>
        </w:rPr>
        <w:t xml:space="preserve">  </w:t>
      </w:r>
      <w:r w:rsidRPr="00E872F6">
        <w:rPr>
          <w:rFonts w:ascii="Times New Roman" w:hAnsi="Times New Roman" w:cs="Times New Roman"/>
          <w:b/>
          <w:lang w:val="hr-HR"/>
        </w:rPr>
        <w:t xml:space="preserve">  </w:t>
      </w:r>
      <w:r w:rsidR="00B36708" w:rsidRPr="00E872F6">
        <w:rPr>
          <w:rFonts w:ascii="Times New Roman" w:hAnsi="Times New Roman" w:cs="Times New Roman"/>
          <w:b/>
          <w:lang w:val="hr-HR"/>
        </w:rPr>
        <w:t xml:space="preserve">  </w:t>
      </w:r>
      <w:r w:rsidR="00A3588A" w:rsidRPr="00E872F6">
        <w:rPr>
          <w:rFonts w:ascii="Times New Roman" w:hAnsi="Times New Roman" w:cs="Times New Roman"/>
          <w:b/>
          <w:lang w:val="hr-HR"/>
        </w:rPr>
        <w:t>dr.sc. Perica Tucak</w:t>
      </w:r>
      <w:r w:rsidR="00027247" w:rsidRPr="00E872F6">
        <w:rPr>
          <w:rFonts w:ascii="Times New Roman" w:hAnsi="Times New Roman" w:cs="Times New Roman"/>
          <w:b/>
          <w:lang w:val="hr-HR"/>
        </w:rPr>
        <w:t>, v.r.</w:t>
      </w:r>
    </w:p>
    <w:sectPr w:rsidR="00B77D95" w:rsidRPr="00E872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FF" w:rsidRDefault="008A04FF" w:rsidP="00EB351F">
      <w:pPr>
        <w:spacing w:after="0" w:line="240" w:lineRule="auto"/>
      </w:pPr>
      <w:r>
        <w:separator/>
      </w:r>
    </w:p>
  </w:endnote>
  <w:endnote w:type="continuationSeparator" w:id="0">
    <w:p w:rsidR="008A04FF" w:rsidRDefault="008A04FF" w:rsidP="00EB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FF" w:rsidRDefault="008A04FF" w:rsidP="00EB351F">
      <w:pPr>
        <w:spacing w:after="0" w:line="240" w:lineRule="auto"/>
      </w:pPr>
      <w:r>
        <w:separator/>
      </w:r>
    </w:p>
  </w:footnote>
  <w:footnote w:type="continuationSeparator" w:id="0">
    <w:p w:rsidR="008A04FF" w:rsidRDefault="008A04FF" w:rsidP="00EB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1F" w:rsidRPr="00BF0AF6" w:rsidRDefault="00DA6143" w:rsidP="00EB351F">
    <w:pPr>
      <w:pStyle w:val="Zaglavlje"/>
      <w:jc w:val="right"/>
      <w:rPr>
        <w:rFonts w:ascii="Times New Roman" w:hAnsi="Times New Roman" w:cs="Times New Roman"/>
        <w:lang w:val="hr-HR"/>
      </w:rPr>
    </w:pPr>
    <w:r w:rsidRPr="00BF0AF6">
      <w:rPr>
        <w:rFonts w:ascii="Times New Roman" w:hAnsi="Times New Roman" w:cs="Times New Roman"/>
        <w:lang w:val="hr-HR"/>
      </w:rP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7637"/>
    <w:multiLevelType w:val="hybridMultilevel"/>
    <w:tmpl w:val="A19A0664"/>
    <w:lvl w:ilvl="0" w:tplc="AE4E95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319A5"/>
    <w:multiLevelType w:val="hybridMultilevel"/>
    <w:tmpl w:val="664E5034"/>
    <w:lvl w:ilvl="0" w:tplc="1068EC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8A"/>
    <w:rsid w:val="0000005E"/>
    <w:rsid w:val="000148CF"/>
    <w:rsid w:val="00027247"/>
    <w:rsid w:val="00033600"/>
    <w:rsid w:val="0005109B"/>
    <w:rsid w:val="000B2779"/>
    <w:rsid w:val="000E4D52"/>
    <w:rsid w:val="00112617"/>
    <w:rsid w:val="0018564F"/>
    <w:rsid w:val="00187986"/>
    <w:rsid w:val="001C6EEC"/>
    <w:rsid w:val="00215228"/>
    <w:rsid w:val="002B5A13"/>
    <w:rsid w:val="003103E6"/>
    <w:rsid w:val="00346DF1"/>
    <w:rsid w:val="003977EB"/>
    <w:rsid w:val="003C33ED"/>
    <w:rsid w:val="003D6A67"/>
    <w:rsid w:val="0040554B"/>
    <w:rsid w:val="00471936"/>
    <w:rsid w:val="005642ED"/>
    <w:rsid w:val="005E7FF2"/>
    <w:rsid w:val="006101DC"/>
    <w:rsid w:val="006226AC"/>
    <w:rsid w:val="006F3875"/>
    <w:rsid w:val="00707842"/>
    <w:rsid w:val="00710766"/>
    <w:rsid w:val="00743D8B"/>
    <w:rsid w:val="00760DF4"/>
    <w:rsid w:val="00867E73"/>
    <w:rsid w:val="00890941"/>
    <w:rsid w:val="00891BBD"/>
    <w:rsid w:val="008A04FF"/>
    <w:rsid w:val="008D34C3"/>
    <w:rsid w:val="00A3588A"/>
    <w:rsid w:val="00A57D14"/>
    <w:rsid w:val="00AD3B65"/>
    <w:rsid w:val="00AD6087"/>
    <w:rsid w:val="00AE1709"/>
    <w:rsid w:val="00B36708"/>
    <w:rsid w:val="00B56AFA"/>
    <w:rsid w:val="00B70FEA"/>
    <w:rsid w:val="00B77D95"/>
    <w:rsid w:val="00B80F38"/>
    <w:rsid w:val="00B97927"/>
    <w:rsid w:val="00BF0AF6"/>
    <w:rsid w:val="00C705AB"/>
    <w:rsid w:val="00C76953"/>
    <w:rsid w:val="00CC3288"/>
    <w:rsid w:val="00CC4B26"/>
    <w:rsid w:val="00D36245"/>
    <w:rsid w:val="00D84A67"/>
    <w:rsid w:val="00DA6143"/>
    <w:rsid w:val="00DC5CD7"/>
    <w:rsid w:val="00DF1A3B"/>
    <w:rsid w:val="00E40324"/>
    <w:rsid w:val="00E573E6"/>
    <w:rsid w:val="00E872F6"/>
    <w:rsid w:val="00EB351F"/>
    <w:rsid w:val="00EE713D"/>
    <w:rsid w:val="00F338BD"/>
    <w:rsid w:val="00FC59AD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FD87"/>
  <w15:docId w15:val="{03C77BA7-4DE5-4237-893E-E74A8BB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588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351F"/>
  </w:style>
  <w:style w:type="paragraph" w:styleId="Podnoje">
    <w:name w:val="footer"/>
    <w:basedOn w:val="Normal"/>
    <w:link w:val="PodnojeChar"/>
    <w:uiPriority w:val="99"/>
    <w:unhideWhenUsed/>
    <w:rsid w:val="00EB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351F"/>
  </w:style>
  <w:style w:type="paragraph" w:styleId="Tekstbalonia">
    <w:name w:val="Balloon Text"/>
    <w:basedOn w:val="Normal"/>
    <w:link w:val="TekstbaloniaChar"/>
    <w:uiPriority w:val="99"/>
    <w:semiHidden/>
    <w:unhideWhenUsed/>
    <w:rsid w:val="0034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DF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215228"/>
    <w:pPr>
      <w:spacing w:after="0" w:line="240" w:lineRule="auto"/>
    </w:pPr>
    <w:rPr>
      <w:rFonts w:eastAsiaTheme="minorHAnsi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cp:lastPrinted>2021-12-10T08:09:00Z</cp:lastPrinted>
  <dcterms:created xsi:type="dcterms:W3CDTF">2021-10-27T12:08:00Z</dcterms:created>
  <dcterms:modified xsi:type="dcterms:W3CDTF">2022-03-09T07:06:00Z</dcterms:modified>
</cp:coreProperties>
</file>